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03" w:rsidRP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3B2503">
        <w:rPr>
          <w:b/>
          <w:color w:val="231F20"/>
          <w:sz w:val="36"/>
          <w:szCs w:val="36"/>
        </w:rPr>
        <w:t>Влияние пальчиковой гимнастики</w:t>
      </w:r>
    </w:p>
    <w:p w:rsidR="003B2503" w:rsidRP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b/>
          <w:color w:val="000000"/>
          <w:sz w:val="19"/>
          <w:szCs w:val="19"/>
        </w:rPr>
      </w:pPr>
      <w:r w:rsidRPr="003B2503">
        <w:rPr>
          <w:b/>
          <w:color w:val="231F20"/>
          <w:sz w:val="36"/>
          <w:szCs w:val="36"/>
        </w:rPr>
        <w:t>на развитие речи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  <w:r w:rsidRPr="003B2503">
        <w:rPr>
          <w:b/>
          <w:color w:val="231F20"/>
          <w:sz w:val="36"/>
          <w:szCs w:val="36"/>
        </w:rPr>
        <w:t>детей младшего дошкольного возраста</w:t>
      </w:r>
      <w:r>
        <w:rPr>
          <w:color w:val="231F20"/>
          <w:sz w:val="36"/>
          <w:szCs w:val="36"/>
        </w:rPr>
        <w:t> 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   </w:t>
      </w:r>
      <w:r>
        <w:rPr>
          <w:color w:val="231F20"/>
          <w:sz w:val="27"/>
          <w:szCs w:val="27"/>
        </w:rPr>
        <w:t>Известный педагог В.А. Сухомлинский сказал: "Ум ребенка находится на кончиках его пальцев, "Рука – это инструмент всех инструментов", заключал еще Аристотель. "Рука – это своего рода внешний мозг", - писал Кант.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   </w:t>
      </w:r>
      <w:r>
        <w:rPr>
          <w:color w:val="231F20"/>
          <w:sz w:val="27"/>
          <w:szCs w:val="27"/>
        </w:rPr>
        <w:t>Эти выводы не случайны. Действительно, рука имеет большое "представительство" в коре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14700" cy="1809750"/>
            <wp:effectExtent l="19050" t="0" r="0" b="0"/>
            <wp:wrapSquare wrapText="bothSides"/>
            <wp:docPr id="1" name="Рисунок 2" descr="hello_html_m419c6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19c601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231F20"/>
          <w:sz w:val="27"/>
          <w:szCs w:val="27"/>
        </w:rPr>
        <w:t>головного мозга, поэтому пальчиковая гимнастика имеет большое значение для развития ребенка.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   </w:t>
      </w:r>
      <w:r>
        <w:rPr>
          <w:color w:val="231F20"/>
          <w:sz w:val="27"/>
          <w:szCs w:val="27"/>
        </w:rPr>
        <w:t>Одним из самых распространенных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231F20"/>
          <w:sz w:val="27"/>
          <w:szCs w:val="27"/>
        </w:rPr>
        <w:t>видов пальчиковой гимнастики являются пальчиковые игры. Выполняя пальчиками различные упражнения, ребенок развивает мелкие движения рук. Пальцы и кисти приобретают хорошую подвижность, гибкость, исчезает скованность движений. Как правило, если движения пальцев развиты в соответствии с возрастом, то и речевое развитие ребенка в пределах возрастной нормы. Поэтому тренировка движений пальцев и кисти рук является важнейшим фактором, стимулирующим речевое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   </w:t>
      </w:r>
      <w:r>
        <w:rPr>
          <w:color w:val="231F20"/>
          <w:sz w:val="27"/>
          <w:szCs w:val="27"/>
        </w:rPr>
        <w:t xml:space="preserve">Все движения организма и речевая моторика имеют единые механизмы, поэтому развитие тонкой моторики рук благотворно сказывается на развитии речи ребенка. </w:t>
      </w:r>
      <w:proofErr w:type="gramStart"/>
      <w:r>
        <w:rPr>
          <w:color w:val="231F20"/>
          <w:sz w:val="27"/>
          <w:szCs w:val="27"/>
        </w:rPr>
        <w:t xml:space="preserve">В фольклоре существует масса </w:t>
      </w:r>
      <w:proofErr w:type="spellStart"/>
      <w:r>
        <w:rPr>
          <w:color w:val="231F20"/>
          <w:sz w:val="27"/>
          <w:szCs w:val="27"/>
        </w:rPr>
        <w:t>потешек</w:t>
      </w:r>
      <w:proofErr w:type="spellEnd"/>
      <w:r>
        <w:rPr>
          <w:color w:val="231F20"/>
          <w:sz w:val="27"/>
          <w:szCs w:val="27"/>
        </w:rPr>
        <w:t>, в которых сочетаются речь и движения рук.</w:t>
      </w:r>
      <w:proofErr w:type="gramEnd"/>
      <w:r>
        <w:rPr>
          <w:color w:val="231F20"/>
          <w:sz w:val="27"/>
          <w:szCs w:val="27"/>
        </w:rPr>
        <w:t xml:space="preserve"> Любому ребенку не помешают массаж рук в </w:t>
      </w:r>
      <w:proofErr w:type="spellStart"/>
      <w:r>
        <w:rPr>
          <w:color w:val="231F20"/>
          <w:sz w:val="27"/>
          <w:szCs w:val="27"/>
        </w:rPr>
        <w:t>доречевом</w:t>
      </w:r>
      <w:proofErr w:type="spellEnd"/>
      <w:r>
        <w:rPr>
          <w:color w:val="231F20"/>
          <w:sz w:val="27"/>
          <w:szCs w:val="27"/>
        </w:rPr>
        <w:t xml:space="preserve"> периоде, а пальчиковые игры в сопровождении стихов не только разовьют мелкую моторику и речь, но и умение слушать. Ребенок научится понимать смысл </w:t>
      </w:r>
      <w:proofErr w:type="gramStart"/>
      <w:r>
        <w:rPr>
          <w:color w:val="231F20"/>
          <w:sz w:val="27"/>
          <w:szCs w:val="27"/>
        </w:rPr>
        <w:t>услышанного</w:t>
      </w:r>
      <w:proofErr w:type="gramEnd"/>
      <w:r>
        <w:rPr>
          <w:color w:val="231F20"/>
          <w:sz w:val="27"/>
          <w:szCs w:val="27"/>
        </w:rPr>
        <w:t xml:space="preserve"> и улавливать ритм речи.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   </w:t>
      </w:r>
      <w:r>
        <w:rPr>
          <w:color w:val="231F20"/>
          <w:sz w:val="27"/>
          <w:szCs w:val="27"/>
        </w:rPr>
        <w:t>Пальчиковые игры влияют на пальцевую пластику, руки становятся послушными, что помогает ребенку в выполнении мелких движений, необходимых в рисовании, а в будущем и при письме.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231F20"/>
          <w:sz w:val="27"/>
          <w:szCs w:val="27"/>
        </w:rPr>
        <w:t>Ученые рассматривают пальчиковые игры как соединение пальцевой пластики с выразительным речевым интонированием, создание пальчикового театра, формирование образно-ассоциативного мышления. А это значит, что пальчиковая гимнастика влияет не просто на развитие речи, но и на ее выразительность, формирование творческих способностей.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lastRenderedPageBreak/>
        <w:t>    </w:t>
      </w:r>
      <w:r>
        <w:rPr>
          <w:color w:val="231F20"/>
          <w:sz w:val="27"/>
          <w:szCs w:val="27"/>
        </w:rPr>
        <w:t>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и успокаивают. Это прекрасное занятие, когда ребенка больше нечем занять (например, в дороге или в очереди).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2124075"/>
            <wp:effectExtent l="19050" t="0" r="9525" b="0"/>
            <wp:wrapSquare wrapText="bothSides"/>
            <wp:docPr id="3" name="Рисунок 3" descr="hello_html_5baa0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baa06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   </w:t>
      </w:r>
      <w:r>
        <w:rPr>
          <w:color w:val="231F20"/>
          <w:sz w:val="27"/>
          <w:szCs w:val="27"/>
        </w:rPr>
        <w:t>Просто прикасаетесь к пальчику и говорите: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231F20"/>
        </w:rPr>
        <w:t>«Здравствуй, пальчик, выходи. На Юлю</w:t>
      </w:r>
      <w:r>
        <w:rPr>
          <w:rStyle w:val="a6"/>
          <w:b/>
          <w:bCs/>
          <w:color w:val="231F20"/>
        </w:rPr>
        <w:t> </w:t>
      </w:r>
      <w:r>
        <w:rPr>
          <w:rStyle w:val="a6"/>
          <w:color w:val="231F20"/>
        </w:rPr>
        <w:t>(называете имя своего ребенка)</w:t>
      </w:r>
      <w:r>
        <w:rPr>
          <w:rStyle w:val="a6"/>
          <w:b/>
          <w:bCs/>
          <w:color w:val="231F20"/>
        </w:rPr>
        <w:t> </w:t>
      </w:r>
      <w:r>
        <w:rPr>
          <w:color w:val="231F20"/>
        </w:rPr>
        <w:t>погляди.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231F20"/>
        </w:rPr>
        <w:t>Вот твоя ладошка – наклоняйся, крошка</w:t>
      </w:r>
      <w:r>
        <w:rPr>
          <w:rStyle w:val="a6"/>
          <w:b/>
          <w:bCs/>
          <w:color w:val="231F20"/>
        </w:rPr>
        <w:t>. </w:t>
      </w:r>
      <w:r>
        <w:rPr>
          <w:rStyle w:val="a6"/>
          <w:color w:val="231F20"/>
        </w:rPr>
        <w:t>(Касаетесь пальчиком ладошки.)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231F20"/>
        </w:rPr>
        <w:t>Вот твоя ладошка – поднимайся, крошка</w:t>
      </w:r>
      <w:r>
        <w:rPr>
          <w:i/>
          <w:iCs/>
          <w:color w:val="231F20"/>
        </w:rPr>
        <w:t>».</w:t>
      </w:r>
      <w:r>
        <w:rPr>
          <w:rStyle w:val="a6"/>
          <w:b/>
          <w:bCs/>
          <w:color w:val="231F20"/>
        </w:rPr>
        <w:t> </w:t>
      </w:r>
      <w:r>
        <w:rPr>
          <w:rStyle w:val="a6"/>
          <w:color w:val="231F20"/>
        </w:rPr>
        <w:t>(Выпрямляете пальчик.)</w:t>
      </w:r>
      <w:r>
        <w:rPr>
          <w:b/>
          <w:bCs/>
          <w:i/>
          <w:iCs/>
          <w:color w:val="231F20"/>
          <w:sz w:val="27"/>
          <w:szCs w:val="27"/>
        </w:rPr>
        <w:br/>
      </w:r>
      <w:r>
        <w:rPr>
          <w:color w:val="231F20"/>
        </w:rPr>
        <w:t>Затем, берете следующий пальчик и повторяете то же самое. И так со всеми десятью.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231F20"/>
          <w:sz w:val="27"/>
          <w:szCs w:val="27"/>
        </w:rPr>
        <w:t xml:space="preserve">При помощи пальцев можно инсценировать рифмованные истории, </w:t>
      </w:r>
      <w:proofErr w:type="spellStart"/>
      <w:r>
        <w:rPr>
          <w:color w:val="231F20"/>
          <w:sz w:val="27"/>
          <w:szCs w:val="27"/>
        </w:rPr>
        <w:t>потешки</w:t>
      </w:r>
      <w:proofErr w:type="spellEnd"/>
      <w:r>
        <w:rPr>
          <w:color w:val="231F20"/>
          <w:sz w:val="27"/>
          <w:szCs w:val="27"/>
        </w:rPr>
        <w:t>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231F20"/>
        </w:rPr>
        <w:t>1)</w:t>
      </w:r>
      <w:r>
        <w:rPr>
          <w:b/>
          <w:bCs/>
          <w:color w:val="231F20"/>
        </w:rPr>
        <w:t> «</w:t>
      </w:r>
      <w:r>
        <w:rPr>
          <w:color w:val="231F20"/>
        </w:rPr>
        <w:t>Ты, утенок, не пищи, лучше маму поищи</w:t>
      </w:r>
      <w:r>
        <w:rPr>
          <w:b/>
          <w:bCs/>
          <w:color w:val="231F20"/>
        </w:rPr>
        <w:t>» </w:t>
      </w:r>
      <w:r>
        <w:rPr>
          <w:rStyle w:val="a6"/>
          <w:color w:val="231F20"/>
        </w:rPr>
        <w:t>(Сжимание и разжимание  пальцев рук</w:t>
      </w:r>
      <w:r>
        <w:rPr>
          <w:color w:val="231F20"/>
        </w:rPr>
        <w:t>)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231F20"/>
        </w:rPr>
        <w:t>2) «Водичка, водичка, умой мое личико</w:t>
      </w:r>
      <w:r>
        <w:rPr>
          <w:b/>
          <w:bCs/>
          <w:color w:val="231F20"/>
        </w:rPr>
        <w:t>….»(</w:t>
      </w:r>
      <w:r>
        <w:rPr>
          <w:rStyle w:val="a6"/>
          <w:color w:val="231F20"/>
        </w:rPr>
        <w:t>Выполнение движений в соответствии с текстом</w:t>
      </w:r>
      <w:r>
        <w:rPr>
          <w:color w:val="231F20"/>
        </w:rPr>
        <w:t>).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231F20"/>
        </w:rPr>
        <w:t>3) </w:t>
      </w:r>
      <w:r>
        <w:rPr>
          <w:rStyle w:val="a6"/>
          <w:color w:val="231F20"/>
        </w:rPr>
        <w:t>Массаж пальцев.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231F20"/>
        </w:rPr>
        <w:t>«Мышка мыла мышам лапку, каждый пальчик по порядку.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231F20"/>
        </w:rPr>
        <w:t>Вот намылила большой, сполоснув потом водой.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231F20"/>
        </w:rPr>
        <w:t>Не забыла и указку, смыв с нее и грязь, и краску.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231F20"/>
        </w:rPr>
        <w:t>Средний мылила усердно, самый грязный был, наверно».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231F20"/>
          <w:sz w:val="27"/>
          <w:szCs w:val="27"/>
        </w:rPr>
        <w:t>Предлагаем вашему вниманию примеры пальчиковых игр и упражнений, используемых в работе с детьми 3 – 4 лет: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2628900"/>
            <wp:effectExtent l="19050" t="0" r="0" b="0"/>
            <wp:wrapSquare wrapText="bothSides"/>
            <wp:docPr id="4" name="Рисунок 4" descr="hello_html_54e10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4e10b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Действия выполняются согласно тексту.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</w:rPr>
        <w:t>Кто это?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Кто мурлычет под рукой?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Носик розовый такой.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У кого это усы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Удивительной красы?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Пьет из блюдца молоко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И шагает так легко,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Лапкой умывается.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</w:rPr>
        <w:t>Как он называется?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Кошки – мышки</w:t>
      </w:r>
      <w:r>
        <w:rPr>
          <w:color w:val="000000"/>
          <w:sz w:val="19"/>
          <w:szCs w:val="19"/>
        </w:rPr>
        <w:t>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Вот кулак, а вот ладошка,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На ладошку села кошка.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Села мышек посчитать,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Раз, два, три, четыре, пять.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Мышки очень испугались,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jc w:val="righ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 норки быстро разбежались.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lastRenderedPageBreak/>
        <w:t>Кто это?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86075" cy="3505200"/>
            <wp:effectExtent l="19050" t="0" r="9525" b="0"/>
            <wp:wrapSquare wrapText="bothSides"/>
            <wp:docPr id="5" name="Рисунок 5" descr="hello_html_40e3df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40e3df7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Кто мурлычет под рукой?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Носик розовый такой.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 кого это усы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Удивительной красы?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Пьет из блюдца молоко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И шагает так легко,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Лапкой умывается.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Как он называется?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19"/>
          <w:szCs w:val="19"/>
        </w:rPr>
        <w:t>Кошачья песенка.</w:t>
      </w:r>
      <w:r>
        <w:rPr>
          <w:rFonts w:ascii="Arial" w:hAnsi="Arial" w:cs="Arial"/>
          <w:noProof/>
          <w:color w:val="000000"/>
          <w:sz w:val="19"/>
          <w:szCs w:val="19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67025" cy="2790825"/>
            <wp:effectExtent l="19050" t="0" r="9525" b="0"/>
            <wp:wrapSquare wrapText="bothSides"/>
            <wp:docPr id="6" name="Рисунок 6" descr="hello_html_4d1b35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d1b356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«Мяу, мяу!» - котики поют,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Ушки чешут, когти точат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 </w:t>
      </w:r>
      <w:proofErr w:type="spellStart"/>
      <w:r>
        <w:rPr>
          <w:color w:val="000000"/>
          <w:sz w:val="19"/>
          <w:szCs w:val="19"/>
        </w:rPr>
        <w:t>мурлыкают</w:t>
      </w:r>
      <w:proofErr w:type="spellEnd"/>
      <w:r>
        <w:rPr>
          <w:color w:val="000000"/>
          <w:sz w:val="19"/>
          <w:szCs w:val="19"/>
        </w:rPr>
        <w:t>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«Мяу, мяу!» - котики поют,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Лапки лижут, носик моют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 </w:t>
      </w:r>
      <w:proofErr w:type="spellStart"/>
      <w:r>
        <w:rPr>
          <w:color w:val="000000"/>
          <w:sz w:val="19"/>
          <w:szCs w:val="19"/>
        </w:rPr>
        <w:t>мурлыкают</w:t>
      </w:r>
      <w:proofErr w:type="spellEnd"/>
      <w:r>
        <w:rPr>
          <w:color w:val="000000"/>
          <w:sz w:val="19"/>
          <w:szCs w:val="19"/>
        </w:rPr>
        <w:t>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«Мяу, мяу!» - котики поют,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Вдруг усищи растопырят!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И </w:t>
      </w:r>
      <w:proofErr w:type="spellStart"/>
      <w:r>
        <w:rPr>
          <w:color w:val="000000"/>
          <w:sz w:val="19"/>
          <w:szCs w:val="19"/>
        </w:rPr>
        <w:t>мурлыкают</w:t>
      </w:r>
      <w:proofErr w:type="spellEnd"/>
      <w:r>
        <w:rPr>
          <w:color w:val="000000"/>
          <w:sz w:val="19"/>
          <w:szCs w:val="19"/>
        </w:rPr>
        <w:t>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«Мяу, мяу!» - котики поют.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jc w:val="right"/>
        <w:rPr>
          <w:rFonts w:ascii="Arial" w:hAnsi="Arial" w:cs="Arial"/>
          <w:color w:val="000000"/>
          <w:sz w:val="19"/>
          <w:szCs w:val="19"/>
        </w:rPr>
      </w:pP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231F20"/>
          <w:sz w:val="27"/>
          <w:szCs w:val="27"/>
        </w:rPr>
        <w:t>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     Регулярное повторение двигательных упражнений для пальцев способствует развитию внимания, мышления, памяти, оказывает благоприятное влияние на речь ребенка.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   </w:t>
      </w:r>
      <w:r>
        <w:rPr>
          <w:color w:val="231F20"/>
          <w:sz w:val="27"/>
          <w:szCs w:val="27"/>
        </w:rPr>
        <w:t>В заключение хотелось бы отметить, что степень увлечения малыша пальчиковыми играми целиком и полностью зависит от взрослого. Поэтому с детками помладше следует быть ласковыми и спокойными, а прикосновения должны отличаться осторожностью, а для малышей старше четырех-пяти лет очень важным аспектом является выразительная мимика и интересная речь взрослого.</w:t>
      </w:r>
    </w:p>
    <w:p w:rsidR="003B2503" w:rsidRDefault="003B2503" w:rsidP="003B2503">
      <w:pPr>
        <w:pStyle w:val="a5"/>
        <w:shd w:val="clear" w:color="auto" w:fill="FFFFFF"/>
        <w:spacing w:before="0" w:beforeAutospacing="0" w:after="0" w:afterAutospacing="0" w:line="271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31F20"/>
          <w:sz w:val="19"/>
          <w:szCs w:val="19"/>
        </w:rPr>
        <w:t>    </w:t>
      </w:r>
      <w:r>
        <w:rPr>
          <w:color w:val="231F20"/>
          <w:sz w:val="27"/>
          <w:szCs w:val="27"/>
        </w:rPr>
        <w:t>Такое близкое общение обязательно доставит малышу море положительных эмоций, а также создаст почву для его гармоничного развития, как интеллектуального, так и эмоционального. </w:t>
      </w:r>
    </w:p>
    <w:p w:rsidR="00714528" w:rsidRDefault="00714528"/>
    <w:sectPr w:rsidR="00714528" w:rsidSect="00ED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649D"/>
    <w:rsid w:val="003B2503"/>
    <w:rsid w:val="00714528"/>
    <w:rsid w:val="00CD3FE9"/>
    <w:rsid w:val="00D9649D"/>
    <w:rsid w:val="00E771A5"/>
    <w:rsid w:val="00ED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9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2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B250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753</Words>
  <Characters>4294</Characters>
  <Application>Microsoft Office Word</Application>
  <DocSecurity>0</DocSecurity>
  <Lines>35</Lines>
  <Paragraphs>10</Paragraphs>
  <ScaleCrop>false</ScaleCrop>
  <Company/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Вусань</dc:creator>
  <cp:lastModifiedBy>ASUS</cp:lastModifiedBy>
  <cp:revision>6</cp:revision>
  <dcterms:created xsi:type="dcterms:W3CDTF">2020-03-12T17:47:00Z</dcterms:created>
  <dcterms:modified xsi:type="dcterms:W3CDTF">2020-11-19T17:15:00Z</dcterms:modified>
</cp:coreProperties>
</file>