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2" w:rsidRPr="00A23EFE" w:rsidRDefault="00473622" w:rsidP="00473622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-373268</wp:posOffset>
            </wp:positionH>
            <wp:positionV relativeFrom="margin">
              <wp:posOffset>-381560</wp:posOffset>
            </wp:positionV>
            <wp:extent cx="7586607" cy="10660829"/>
            <wp:effectExtent l="19050" t="0" r="0" b="0"/>
            <wp:wrapNone/>
            <wp:docPr id="4" name="Рисунок 3" descr="1272348220_incora86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2348220_incora86_all.jpg"/>
                    <pic:cNvPicPr/>
                  </pic:nvPicPr>
                  <pic:blipFill>
                    <a:blip r:embed="rId4" cstate="print"/>
                    <a:srcRect l="34902" t="50558" r="32587"/>
                    <a:stretch>
                      <a:fillRect/>
                    </a:stretch>
                  </pic:blipFill>
                  <pic:spPr>
                    <a:xfrm>
                      <a:off x="0" y="0"/>
                      <a:ext cx="7586607" cy="1066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EFE">
        <w:rPr>
          <w:rFonts w:ascii="Georgia" w:hAnsi="Georgia"/>
          <w:b/>
          <w:sz w:val="36"/>
          <w:szCs w:val="36"/>
        </w:rPr>
        <w:t>Памятка для родителей «Развитие творческих способностей у детей»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Если ребёнок тянется к творчеству, нельзя ограничивать его стандартными форматами листов бумаги, карандашами и фломастерами. Творчество ребёнка не должно страдать от отсутствия каких-либо материалов. Даже если родители не умеют рисовать, фантазировать, всё равно они могут содействовать развитию творческих способностей ребёнка – создать условия, поддержать, воспитывать у него любовь и стремление к красивому. Взрослые должны чётко улавливать интересы детей, развивать их творческую фантазию.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1. Удивляйтесь, переживайте, радуйтесь вместе с ребёнком.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2. Ребёнок должен иметь максимальную свободу для проявления инициативы и необходимое для этого пространство.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3. У ребёнка не должно быть недостатка в разнообразном материале для творчества.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4. Дайте ребёнку возможность экспериментировать.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5. Работа ребёнка не должна подвергаться критике.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6. Работы, отобранные ребёнком, следует повесить в удобном месте.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7. Помогайте ему строить свои собственные планы и принимать решения.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8. Берите Вашего ребёнка в поездки по интересным местам.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9. Помогайте ребёнку общаться с ровесниками из разных культурных слоёв.</w:t>
      </w:r>
    </w:p>
    <w:p w:rsidR="00473622" w:rsidRPr="00400F43" w:rsidRDefault="00473622" w:rsidP="00473622">
      <w:pPr>
        <w:pStyle w:val="a3"/>
        <w:rPr>
          <w:b/>
          <w:i/>
          <w:sz w:val="36"/>
          <w:szCs w:val="36"/>
        </w:rPr>
      </w:pPr>
      <w:r w:rsidRPr="00400F43">
        <w:rPr>
          <w:rStyle w:val="a4"/>
          <w:b/>
          <w:bCs/>
          <w:sz w:val="36"/>
          <w:szCs w:val="36"/>
        </w:rPr>
        <w:t>10. Приучайте ребёнка самостоятельно готовить рабочее место и после окончания работы убирать его.</w:t>
      </w:r>
    </w:p>
    <w:p w:rsidR="00473622" w:rsidRDefault="00473622" w:rsidP="00473622">
      <w:pPr>
        <w:rPr>
          <w:rFonts w:ascii="Georgia" w:hAnsi="Georgia"/>
          <w:i/>
          <w:sz w:val="36"/>
          <w:szCs w:val="36"/>
        </w:rPr>
      </w:pPr>
    </w:p>
    <w:p w:rsidR="00176E92" w:rsidRDefault="00176E92"/>
    <w:sectPr w:rsidR="00176E92" w:rsidSect="004736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73622"/>
    <w:rsid w:val="00176E92"/>
    <w:rsid w:val="00473622"/>
    <w:rsid w:val="005238DB"/>
    <w:rsid w:val="00C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2015-03-08T15:34:00Z</dcterms:created>
  <dcterms:modified xsi:type="dcterms:W3CDTF">2015-03-08T15:40:00Z</dcterms:modified>
</cp:coreProperties>
</file>